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110" w:rsidRDefault="00D41438">
      <w:pPr>
        <w:rPr>
          <w:rFonts w:ascii="Arial" w:eastAsia="Arial" w:hAnsi="Arial" w:cs="Arial"/>
          <w:b/>
          <w:smallCaps/>
          <w:sz w:val="24"/>
          <w:szCs w:val="24"/>
        </w:rPr>
        <w:sectPr w:rsidR="001F4110">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lang w:eastAsia="en-GB"/>
        </w:rPr>
        <mc:AlternateContent>
          <mc:Choice Requires="wpg">
            <w:drawing>
              <wp:anchor distT="0" distB="0" distL="114300" distR="114300" simplePos="0" relativeHeight="251658240" behindDoc="0" locked="0" layoutInCell="1" hidden="0" allowOverlap="1">
                <wp:simplePos x="0" y="0"/>
                <wp:positionH relativeFrom="page">
                  <wp:posOffset>889000</wp:posOffset>
                </wp:positionH>
                <wp:positionV relativeFrom="margin">
                  <wp:posOffset>336550</wp:posOffset>
                </wp:positionV>
                <wp:extent cx="6286500" cy="7549498"/>
                <wp:effectExtent l="0" t="0" r="0" b="0"/>
                <wp:wrapNone/>
                <wp:docPr id="5" name="Group 5"/>
                <wp:cNvGraphicFramePr/>
                <a:graphic xmlns:a="http://schemas.openxmlformats.org/drawingml/2006/main">
                  <a:graphicData uri="http://schemas.microsoft.com/office/word/2010/wordprocessingGroup">
                    <wpg:wgp>
                      <wpg:cNvGrpSpPr/>
                      <wpg:grpSpPr>
                        <a:xfrm>
                          <a:off x="0" y="0"/>
                          <a:ext cx="6286500" cy="7549498"/>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1F4110" w:rsidRDefault="001F4110">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133357" y="-2276513"/>
                              <a:chExt cx="6286835" cy="8320544"/>
                            </a:xfrm>
                          </wpg:grpSpPr>
                          <wps:wsp>
                            <wps:cNvPr id="4" name="Rectangle 4"/>
                            <wps:cNvSpPr/>
                            <wps:spPr>
                              <a:xfrm>
                                <a:off x="-133357" y="-2276513"/>
                                <a:ext cx="6286825" cy="8320525"/>
                              </a:xfrm>
                              <a:prstGeom prst="rect">
                                <a:avLst/>
                              </a:prstGeom>
                              <a:noFill/>
                              <a:ln>
                                <a:noFill/>
                              </a:ln>
                            </wps:spPr>
                            <wps:txbx>
                              <w:txbxContent>
                                <w:p w:rsidR="001F4110" w:rsidRDefault="001F4110">
                                  <w:pPr>
                                    <w:spacing w:after="0" w:line="240" w:lineRule="auto"/>
                                    <w:textDirection w:val="btLr"/>
                                  </w:pPr>
                                </w:p>
                              </w:txbxContent>
                            </wps:txbx>
                            <wps:bodyPr spcFirstLastPara="1" wrap="square" lIns="91425" tIns="91425" rIns="91425" bIns="91425" anchor="ctr" anchorCtr="0">
                              <a:noAutofit/>
                            </wps:bodyPr>
                          </wps:wsp>
                          <wps:wsp>
                            <wps:cNvPr id="6" name="Rectangle 6"/>
                            <wps:cNvSpPr/>
                            <wps:spPr>
                              <a:xfrm>
                                <a:off x="2980383" y="5629376"/>
                                <a:ext cx="3173095" cy="414655"/>
                              </a:xfrm>
                              <a:prstGeom prst="rect">
                                <a:avLst/>
                              </a:prstGeom>
                              <a:noFill/>
                              <a:ln>
                                <a:noFill/>
                              </a:ln>
                            </wps:spPr>
                            <wps:txbx>
                              <w:txbxContent>
                                <w:p w:rsidR="001F4110" w:rsidRDefault="001F4110">
                                  <w:pPr>
                                    <w:spacing w:line="275" w:lineRule="auto"/>
                                    <w:jc w:val="right"/>
                                    <w:textDirection w:val="btLr"/>
                                  </w:pPr>
                                </w:p>
                              </w:txbxContent>
                            </wps:txbx>
                            <wps:bodyPr spcFirstLastPara="1" wrap="square" lIns="91425" tIns="45700" rIns="91425" bIns="45700" anchor="t" anchorCtr="0">
                              <a:noAutofit/>
                            </wps:bodyPr>
                          </wps:wsp>
                          <wps:wsp>
                            <wps:cNvPr id="7" name="Rectangle 7"/>
                            <wps:cNvSpPr/>
                            <wps:spPr>
                              <a:xfrm>
                                <a:off x="-133357" y="-2276513"/>
                                <a:ext cx="5721655" cy="5423868"/>
                              </a:xfrm>
                              <a:prstGeom prst="rect">
                                <a:avLst/>
                              </a:prstGeom>
                              <a:noFill/>
                              <a:ln>
                                <a:noFill/>
                              </a:ln>
                            </wps:spPr>
                            <wps:txbx>
                              <w:txbxContent>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5E44D2" w:rsidRDefault="005E44D2">
                                  <w:pPr>
                                    <w:spacing w:after="0" w:line="275" w:lineRule="auto"/>
                                    <w:textDirection w:val="btLr"/>
                                    <w:rPr>
                                      <w:b/>
                                      <w:color w:val="1F497D"/>
                                      <w:sz w:val="72"/>
                                    </w:rPr>
                                  </w:pPr>
                                </w:p>
                                <w:p w:rsidR="005E44D2" w:rsidRDefault="005E44D2">
                                  <w:pPr>
                                    <w:spacing w:after="0" w:line="275" w:lineRule="auto"/>
                                    <w:textDirection w:val="btLr"/>
                                    <w:rPr>
                                      <w:b/>
                                      <w:color w:val="1F497D"/>
                                      <w:sz w:val="72"/>
                                    </w:rPr>
                                  </w:pPr>
                                </w:p>
                                <w:p w:rsidR="001F4110" w:rsidRDefault="00D41438">
                                  <w:pPr>
                                    <w:spacing w:after="0" w:line="275" w:lineRule="auto"/>
                                    <w:textDirection w:val="btLr"/>
                                    <w:rPr>
                                      <w:b/>
                                      <w:color w:val="1F497D"/>
                                      <w:sz w:val="72"/>
                                    </w:rPr>
                                  </w:pPr>
                                  <w:r>
                                    <w:rPr>
                                      <w:b/>
                                      <w:color w:val="1F497D"/>
                                      <w:sz w:val="72"/>
                                    </w:rPr>
                                    <w:t>Framework Award Form</w:t>
                                  </w:r>
                                  <w:r w:rsidR="005E44D2">
                                    <w:rPr>
                                      <w:b/>
                                      <w:color w:val="1F497D"/>
                                      <w:sz w:val="72"/>
                                    </w:rPr>
                                    <w:t xml:space="preserve"> RM6171 Courier and Specialist Movements</w:t>
                                  </w:r>
                                </w:p>
                                <w:p w:rsidR="005E44D2" w:rsidRDefault="005E44D2">
                                  <w:pPr>
                                    <w:spacing w:after="0" w:line="275" w:lineRule="auto"/>
                                    <w:textDirection w:val="btLr"/>
                                  </w:pPr>
                                </w:p>
                                <w:p w:rsidR="001F4110" w:rsidRDefault="001F4110">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id="Group 5" o:spid="_x0000_s1026" style="position:absolute;margin-left:70pt;margin-top:26.5pt;width:495pt;height:594.4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">
                <v:group id="Group 1"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1F4110" w:rsidRDefault="001F4110">
                          <w:pPr>
                            <w:spacing w:after="0" w:line="240" w:lineRule="auto"/>
                            <w:textDirection w:val="btLr"/>
                          </w:pPr>
                        </w:p>
                      </w:txbxContent>
                    </v:textbox>
                  </v:rect>
                  <v:group id="Group 3"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1F4110" w:rsidRDefault="001F4110">
                            <w:pPr>
                              <w:spacing w:after="0" w:line="240" w:lineRule="auto"/>
                              <w:textDirection w:val="btLr"/>
                            </w:pPr>
                          </w:p>
                        </w:txbxContent>
                      </v:textbox>
                    </v:rect>
                    <v:rect id="Rectangle 6"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" filled="f" stroked="f">
                      <v:textbox inset="2.53958mm,1.2694mm,2.53958mm,1.2694mm">
                        <w:txbxContent>
                          <w:p w:rsidR="001F4110" w:rsidRDefault="001F4110">
                            <w:pPr>
                              <w:spacing w:line="275" w:lineRule="auto"/>
                              <w:jc w:val="right"/>
                              <w:textDirection w:val="btLr"/>
                            </w:pPr>
                          </w:p>
                        </w:txbxContent>
                      </v:textbox>
                    </v:rect>
                    <v:rect id="Rectangle 7" o:spid="_x0000_s1032" style="position:absolute;left:-1333;top:-22765;width:57215;height:5423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" filled="f" stroked="f">
                      <v:textbox inset="2.53958mm,1.2694mm,2.53958mm,1.2694mm">
                        <w:txbxContent>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1F4110" w:rsidRDefault="001F4110">
                            <w:pPr>
                              <w:spacing w:after="0" w:line="275" w:lineRule="auto"/>
                              <w:textDirection w:val="btLr"/>
                            </w:pPr>
                          </w:p>
                          <w:p w:rsidR="005E44D2" w:rsidRDefault="005E44D2">
                            <w:pPr>
                              <w:spacing w:after="0" w:line="275" w:lineRule="auto"/>
                              <w:textDirection w:val="btLr"/>
                              <w:rPr>
                                <w:b/>
                                <w:color w:val="1F497D"/>
                                <w:sz w:val="72"/>
                              </w:rPr>
                            </w:pPr>
                          </w:p>
                          <w:p w:rsidR="005E44D2" w:rsidRDefault="005E44D2">
                            <w:pPr>
                              <w:spacing w:after="0" w:line="275" w:lineRule="auto"/>
                              <w:textDirection w:val="btLr"/>
                              <w:rPr>
                                <w:b/>
                                <w:color w:val="1F497D"/>
                                <w:sz w:val="72"/>
                              </w:rPr>
                            </w:pPr>
                          </w:p>
                          <w:p w:rsidR="001F4110" w:rsidRDefault="00D41438">
                            <w:pPr>
                              <w:spacing w:after="0" w:line="275" w:lineRule="auto"/>
                              <w:textDirection w:val="btLr"/>
                              <w:rPr>
                                <w:b/>
                                <w:color w:val="1F497D"/>
                                <w:sz w:val="72"/>
                              </w:rPr>
                            </w:pPr>
                            <w:r>
                              <w:rPr>
                                <w:b/>
                                <w:color w:val="1F497D"/>
                                <w:sz w:val="72"/>
                              </w:rPr>
                              <w:t>Framework Award Form</w:t>
                            </w:r>
                            <w:r w:rsidR="005E44D2">
                              <w:rPr>
                                <w:b/>
                                <w:color w:val="1F497D"/>
                                <w:sz w:val="72"/>
                              </w:rPr>
                              <w:t xml:space="preserve"> RM6171 Courier and Specialist Movements</w:t>
                            </w:r>
                          </w:p>
                          <w:p w:rsidR="005E44D2" w:rsidRDefault="005E44D2">
                            <w:pPr>
                              <w:spacing w:after="0" w:line="275" w:lineRule="auto"/>
                              <w:textDirection w:val="btLr"/>
                            </w:pPr>
                          </w:p>
                          <w:p w:rsidR="001F4110" w:rsidRDefault="001F4110">
                            <w:pPr>
                              <w:spacing w:line="275" w:lineRule="auto"/>
                              <w:textDirection w:val="btLr"/>
                            </w:pPr>
                          </w:p>
                        </w:txbxContent>
                      </v:textbox>
                    </v:rect>
                  </v:group>
                </v:group>
                <w10:wrap anchorx="page" anchory="margin"/>
              </v:group>
            </w:pict>
          </mc:Fallback>
        </mc:AlternateContent>
      </w:r>
      <w:r>
        <w:rPr>
          <w:noProof/>
          <w:lang w:eastAsia="en-GB"/>
        </w:rPr>
        <w:drawing>
          <wp:anchor distT="0" distB="0" distL="114300" distR="114300" simplePos="0" relativeHeight="251659264" behindDoc="0" locked="0" layoutInCell="1" hidden="0" allowOverlap="1">
            <wp:simplePos x="0" y="0"/>
            <wp:positionH relativeFrom="column">
              <wp:posOffset>96522</wp:posOffset>
            </wp:positionH>
            <wp:positionV relativeFrom="paragraph">
              <wp:posOffset>1698625</wp:posOffset>
            </wp:positionV>
            <wp:extent cx="1647190" cy="1371600"/>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1F4110" w:rsidRDefault="00D41438">
      <w:pPr>
        <w:rPr>
          <w:rFonts w:ascii="Arial" w:eastAsia="Arial" w:hAnsi="Arial" w:cs="Arial"/>
          <w:sz w:val="24"/>
          <w:szCs w:val="24"/>
        </w:rPr>
      </w:pPr>
      <w:r>
        <w:rPr>
          <w:rFonts w:ascii="Arial" w:eastAsia="Arial" w:hAnsi="Arial" w:cs="Arial"/>
          <w:sz w:val="24"/>
          <w:szCs w:val="24"/>
        </w:rPr>
        <w:lastRenderedPageBreak/>
        <w:t>This Framework Award Form creates the Framework Contract. It summarises the main features of the procurement and includes CCS and the Supplier’s contact details.</w:t>
      </w:r>
    </w:p>
    <w:tbl>
      <w:tblPr>
        <w:tblStyle w:val="a2"/>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269"/>
        <w:gridCol w:w="7825"/>
      </w:tblGrid>
      <w:tr w:rsidR="001F4110" w:rsidTr="008F098B">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8F098B"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themeColor="text1"/>
                <w:sz w:val="24"/>
                <w:szCs w:val="24"/>
              </w:rPr>
            </w:pPr>
            <w:r w:rsidRPr="008F098B">
              <w:rPr>
                <w:rFonts w:ascii="Arial" w:eastAsia="Arial" w:hAnsi="Arial" w:cs="Arial"/>
                <w:b/>
                <w:color w:val="000000" w:themeColor="text1"/>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spacing w:after="0"/>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The Minister for the Cabinet Office represented by its executive agency the Crown Commercial Service (CCS). </w:t>
            </w:r>
          </w:p>
          <w:p w:rsidR="001F4110" w:rsidRPr="008F098B" w:rsidRDefault="00D41438">
            <w:pPr>
              <w:spacing w:after="0"/>
              <w:rPr>
                <w:rFonts w:ascii="Arial" w:eastAsia="Arial" w:hAnsi="Arial" w:cs="Arial"/>
                <w:color w:val="000000" w:themeColor="text1"/>
                <w:sz w:val="24"/>
                <w:szCs w:val="24"/>
              </w:rPr>
            </w:pPr>
            <w:r w:rsidRPr="008F098B">
              <w:rPr>
                <w:rFonts w:ascii="Arial" w:eastAsia="Arial" w:hAnsi="Arial" w:cs="Arial"/>
                <w:color w:val="000000" w:themeColor="text1"/>
                <w:sz w:val="24"/>
                <w:szCs w:val="24"/>
              </w:rPr>
              <w:t>Its offices are on: 9th Floor, The Capital, Old Hall Street, Liverpool L3 9PP.</w:t>
            </w:r>
          </w:p>
          <w:p w:rsidR="001F4110" w:rsidRPr="008F098B" w:rsidRDefault="001F4110">
            <w:pPr>
              <w:spacing w:after="0"/>
              <w:rPr>
                <w:rFonts w:ascii="Arial" w:eastAsia="Arial" w:hAnsi="Arial" w:cs="Arial"/>
                <w:b/>
                <w:color w:val="000000" w:themeColor="text1"/>
                <w:sz w:val="16"/>
                <w:szCs w:val="16"/>
                <w:highlight w:val="yellow"/>
              </w:rPr>
            </w:pPr>
          </w:p>
        </w:tc>
      </w:tr>
      <w:tr w:rsidR="001F4110" w:rsidTr="008F098B">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8F098B"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8F098B">
              <w:rPr>
                <w:rFonts w:ascii="Arial" w:eastAsia="Arial" w:hAnsi="Arial" w:cs="Arial"/>
                <w:b/>
                <w:color w:val="000000" w:themeColor="text1"/>
                <w:sz w:val="24"/>
                <w:szCs w:val="24"/>
              </w:rPr>
              <w:t>Supplier</w:t>
            </w:r>
          </w:p>
        </w:tc>
        <w:tc>
          <w:tcPr>
            <w:cnfStyle w:val="000010000000" w:firstRow="0" w:lastRow="0" w:firstColumn="0" w:lastColumn="0" w:oddVBand="1" w:evenVBand="0" w:oddHBand="0" w:evenHBand="0" w:firstRowFirstColumn="0" w:firstRowLastColumn="0" w:lastRowFirstColumn="0" w:lastRowLastColumn="0"/>
            <w:tcW w:w="7825" w:type="dxa"/>
          </w:tcPr>
          <w:tbl>
            <w:tblPr>
              <w:tblStyle w:val="a3"/>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Name: </w:t>
                  </w:r>
                </w:p>
              </w:tc>
              <w:tc>
                <w:tcPr>
                  <w:tcW w:w="4991" w:type="dxa"/>
                </w:tcPr>
                <w:p w:rsidR="001F4110" w:rsidRPr="009B37DE" w:rsidRDefault="009B37DE">
                  <w:pPr>
                    <w:spacing w:after="0"/>
                    <w:rPr>
                      <w:rFonts w:ascii="Arial" w:eastAsia="Arial" w:hAnsi="Arial" w:cs="Arial"/>
                      <w:color w:val="000000" w:themeColor="text1"/>
                      <w:sz w:val="24"/>
                      <w:szCs w:val="24"/>
                    </w:rPr>
                  </w:pPr>
                  <w:r w:rsidRPr="009B37DE">
                    <w:rPr>
                      <w:rFonts w:ascii="Arial" w:eastAsia="Arial" w:hAnsi="Arial" w:cs="Arial"/>
                      <w:color w:val="000000" w:themeColor="text1"/>
                      <w:sz w:val="24"/>
                      <w:szCs w:val="24"/>
                    </w:rPr>
                    <w:t>REDACTED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Address: </w:t>
                  </w:r>
                </w:p>
              </w:tc>
              <w:tc>
                <w:tcPr>
                  <w:tcW w:w="4991" w:type="dxa"/>
                </w:tcPr>
                <w:p w:rsidR="001F4110" w:rsidRPr="009B37DE" w:rsidRDefault="009B37DE" w:rsidP="009B37DE">
                  <w:pPr>
                    <w:spacing w:after="0"/>
                    <w:rPr>
                      <w:rFonts w:ascii="Arial" w:eastAsia="Arial" w:hAnsi="Arial" w:cs="Arial"/>
                      <w:color w:val="000000" w:themeColor="text1"/>
                      <w:sz w:val="24"/>
                      <w:szCs w:val="24"/>
                    </w:rPr>
                  </w:pPr>
                  <w:r w:rsidRPr="009B37DE">
                    <w:rPr>
                      <w:rFonts w:ascii="Arial" w:eastAsia="Arial" w:hAnsi="Arial" w:cs="Arial"/>
                      <w:color w:val="000000" w:themeColor="text1"/>
                      <w:sz w:val="24"/>
                      <w:szCs w:val="24"/>
                    </w:rPr>
                    <w:t>REDACTED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Registration number:    </w:t>
                  </w:r>
                </w:p>
              </w:tc>
              <w:tc>
                <w:tcPr>
                  <w:tcW w:w="4991" w:type="dxa"/>
                </w:tcPr>
                <w:p w:rsidR="001F4110" w:rsidRPr="009B37DE" w:rsidRDefault="009B37DE">
                  <w:pPr>
                    <w:spacing w:after="0"/>
                    <w:rPr>
                      <w:rFonts w:ascii="Arial" w:eastAsia="Arial" w:hAnsi="Arial" w:cs="Arial"/>
                      <w:color w:val="000000" w:themeColor="text1"/>
                      <w:sz w:val="24"/>
                      <w:szCs w:val="24"/>
                    </w:rPr>
                  </w:pPr>
                  <w:r w:rsidRPr="009B37DE">
                    <w:rPr>
                      <w:rFonts w:ascii="Arial" w:eastAsia="Arial" w:hAnsi="Arial" w:cs="Arial"/>
                      <w:color w:val="000000" w:themeColor="text1"/>
                      <w:sz w:val="24"/>
                      <w:szCs w:val="24"/>
                    </w:rPr>
                    <w:t>REDACTED</w:t>
                  </w:r>
                </w:p>
              </w:tc>
            </w:tr>
            <w:tr w:rsidR="008F098B" w:rsidRPr="008F098B">
              <w:tc>
                <w:tcPr>
                  <w:tcW w:w="2296" w:type="dxa"/>
                  <w:shd w:val="clear" w:color="auto" w:fill="auto"/>
                </w:tcPr>
                <w:p w:rsidR="001F4110" w:rsidRPr="008F098B" w:rsidRDefault="00D41438">
                  <w:pPr>
                    <w:spacing w:after="0"/>
                    <w:ind w:left="-75"/>
                    <w:rPr>
                      <w:rFonts w:ascii="Arial" w:eastAsia="Arial" w:hAnsi="Arial" w:cs="Arial"/>
                      <w:color w:val="000000" w:themeColor="text1"/>
                      <w:sz w:val="24"/>
                      <w:szCs w:val="24"/>
                    </w:rPr>
                  </w:pPr>
                  <w:r w:rsidRPr="008F098B">
                    <w:rPr>
                      <w:rFonts w:ascii="Arial" w:eastAsia="Arial" w:hAnsi="Arial" w:cs="Arial"/>
                      <w:color w:val="000000" w:themeColor="text1"/>
                      <w:sz w:val="24"/>
                      <w:szCs w:val="24"/>
                    </w:rPr>
                    <w:t>SID4GOV ID:</w:t>
                  </w:r>
                </w:p>
              </w:tc>
              <w:tc>
                <w:tcPr>
                  <w:tcW w:w="4991" w:type="dxa"/>
                </w:tcPr>
                <w:p w:rsidR="001F4110" w:rsidRPr="009B37DE" w:rsidRDefault="009B37DE">
                  <w:pPr>
                    <w:spacing w:after="0"/>
                    <w:rPr>
                      <w:rFonts w:ascii="Arial" w:eastAsia="Arial" w:hAnsi="Arial" w:cs="Arial"/>
                      <w:color w:val="000000" w:themeColor="text1"/>
                      <w:sz w:val="24"/>
                      <w:szCs w:val="24"/>
                    </w:rPr>
                  </w:pPr>
                  <w:r w:rsidRPr="009B37DE">
                    <w:rPr>
                      <w:rFonts w:ascii="Arial" w:eastAsia="Arial" w:hAnsi="Arial" w:cs="Arial"/>
                      <w:color w:val="000000" w:themeColor="text1"/>
                      <w:sz w:val="24"/>
                      <w:szCs w:val="24"/>
                    </w:rPr>
                    <w:t>REDACTED</w:t>
                  </w:r>
                </w:p>
              </w:tc>
            </w:tr>
            <w:tr w:rsidR="008F098B" w:rsidRPr="008F098B">
              <w:tc>
                <w:tcPr>
                  <w:tcW w:w="2296" w:type="dxa"/>
                  <w:shd w:val="clear" w:color="auto" w:fill="auto"/>
                </w:tcPr>
                <w:p w:rsidR="001F4110" w:rsidRPr="008F098B" w:rsidRDefault="001F4110">
                  <w:pPr>
                    <w:spacing w:after="0"/>
                    <w:ind w:left="-75"/>
                    <w:rPr>
                      <w:rFonts w:ascii="Arial" w:eastAsia="Arial" w:hAnsi="Arial" w:cs="Arial"/>
                      <w:color w:val="000000" w:themeColor="text1"/>
                      <w:sz w:val="16"/>
                      <w:szCs w:val="16"/>
                    </w:rPr>
                  </w:pPr>
                </w:p>
              </w:tc>
              <w:tc>
                <w:tcPr>
                  <w:tcW w:w="4991" w:type="dxa"/>
                </w:tcPr>
                <w:p w:rsidR="001F4110" w:rsidRPr="008F098B" w:rsidRDefault="001F4110">
                  <w:pPr>
                    <w:spacing w:after="0"/>
                    <w:rPr>
                      <w:rFonts w:ascii="Arial" w:eastAsia="Arial" w:hAnsi="Arial" w:cs="Arial"/>
                      <w:color w:val="000000" w:themeColor="text1"/>
                      <w:sz w:val="24"/>
                      <w:szCs w:val="24"/>
                      <w:highlight w:val="yellow"/>
                    </w:rPr>
                  </w:pPr>
                </w:p>
              </w:tc>
            </w:tr>
          </w:tbl>
          <w:p w:rsidR="001F4110" w:rsidRPr="008F098B" w:rsidRDefault="001F4110">
            <w:pPr>
              <w:spacing w:after="0"/>
              <w:rPr>
                <w:rFonts w:ascii="Arial" w:eastAsia="Arial" w:hAnsi="Arial" w:cs="Arial"/>
                <w:color w:val="000000" w:themeColor="text1"/>
                <w:sz w:val="24"/>
                <w:szCs w:val="24"/>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8F098B"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r w:rsidR="00D41438">
              <w:rPr>
                <w:rFonts w:ascii="Arial" w:eastAsia="Arial" w:hAnsi="Arial" w:cs="Arial"/>
                <w:b/>
                <w:color w:val="000000"/>
                <w:sz w:val="24"/>
                <w:szCs w:val="24"/>
              </w:rPr>
              <w:t xml:space="preserve"> Contract</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rsidP="008F098B">
            <w:pPr>
              <w:pBdr>
                <w:top w:val="nil"/>
                <w:left w:val="nil"/>
                <w:bottom w:val="nil"/>
                <w:right w:val="nil"/>
                <w:between w:val="nil"/>
              </w:pBdr>
              <w:spacing w:after="0" w:line="240" w:lineRule="auto"/>
              <w:ind w:left="175"/>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w:t>
            </w:r>
            <w:r w:rsidR="009B37DE">
              <w:rPr>
                <w:rFonts w:ascii="Arial" w:eastAsia="Arial" w:hAnsi="Arial" w:cs="Arial"/>
                <w:color w:val="000000"/>
                <w:sz w:val="24"/>
                <w:szCs w:val="24"/>
              </w:rPr>
              <w:t xml:space="preserve">cts to supply the </w:t>
            </w:r>
            <w:r w:rsidR="00794ADC">
              <w:rPr>
                <w:rFonts w:ascii="Arial" w:eastAsia="Arial" w:hAnsi="Arial" w:cs="Arial"/>
                <w:color w:val="000000"/>
                <w:sz w:val="24"/>
                <w:szCs w:val="24"/>
              </w:rPr>
              <w:t>Deliverables.</w:t>
            </w:r>
            <w:r>
              <w:rPr>
                <w:rFonts w:ascii="Arial" w:eastAsia="Arial" w:hAnsi="Arial" w:cs="Arial"/>
                <w:color w:val="000000"/>
                <w:sz w:val="24"/>
                <w:szCs w:val="24"/>
              </w:rPr>
              <w:t xml:space="preserve"> You cannot deliver in any other Lot under this contract. Any references made to other Lots</w:t>
            </w:r>
            <w:r w:rsidR="009B37DE">
              <w:rPr>
                <w:rFonts w:ascii="Arial" w:eastAsia="Arial" w:hAnsi="Arial" w:cs="Arial"/>
                <w:color w:val="000000"/>
                <w:sz w:val="24"/>
                <w:szCs w:val="24"/>
              </w:rPr>
              <w:t xml:space="preserve"> 1, 2, 3, 4, 5 &amp; 6</w:t>
            </w:r>
            <w:r>
              <w:rPr>
                <w:rFonts w:ascii="Arial" w:eastAsia="Arial" w:hAnsi="Arial" w:cs="Arial"/>
                <w:color w:val="000000"/>
                <w:sz w:val="24"/>
                <w:szCs w:val="24"/>
              </w:rPr>
              <w:t xml:space="preserve"> in this contract do not apply.</w:t>
            </w:r>
          </w:p>
          <w:p w:rsidR="001F4110" w:rsidRDefault="00D41438" w:rsidP="008F098B">
            <w:pPr>
              <w:pBdr>
                <w:top w:val="nil"/>
                <w:left w:val="nil"/>
                <w:bottom w:val="nil"/>
                <w:right w:val="nil"/>
                <w:between w:val="nil"/>
              </w:pBdr>
              <w:spacing w:after="0" w:line="240" w:lineRule="auto"/>
              <w:ind w:left="175"/>
              <w:rPr>
                <w:rFonts w:ascii="Arial" w:eastAsia="Arial" w:hAnsi="Arial" w:cs="Arial"/>
                <w:color w:val="000000"/>
                <w:sz w:val="24"/>
                <w:szCs w:val="24"/>
              </w:rPr>
            </w:pPr>
            <w:r>
              <w:rPr>
                <w:rFonts w:ascii="Arial" w:eastAsia="Arial" w:hAnsi="Arial" w:cs="Arial"/>
                <w:color w:val="000000"/>
                <w:sz w:val="24"/>
                <w:szCs w:val="24"/>
              </w:rPr>
              <w:t xml:space="preserve">This opportunity is advertised in the Contract Notice in the Find a Tender Service reference </w:t>
            </w:r>
            <w:r w:rsidR="009B37DE" w:rsidRPr="00794ADC">
              <w:rPr>
                <w:rFonts w:ascii="Arial" w:hAnsi="Arial" w:cs="Arial"/>
                <w:color w:val="000000"/>
                <w:shd w:val="clear" w:color="auto" w:fill="FFFFFF"/>
              </w:rPr>
              <w:t>2021/S 000-001904</w:t>
            </w:r>
            <w:r w:rsidR="009B37DE">
              <w:rPr>
                <w:rFonts w:ascii="Arial" w:eastAsia="Arial" w:hAnsi="Arial" w:cs="Arial"/>
                <w:color w:val="000000"/>
                <w:sz w:val="24"/>
                <w:szCs w:val="24"/>
              </w:rPr>
              <w:t xml:space="preserve"> </w:t>
            </w:r>
            <w:r>
              <w:rPr>
                <w:rFonts w:ascii="Arial" w:eastAsia="Arial" w:hAnsi="Arial" w:cs="Arial"/>
                <w:color w:val="000000"/>
                <w:sz w:val="24"/>
                <w:szCs w:val="24"/>
              </w:rPr>
              <w:t>(FTS Contract Notice).</w:t>
            </w:r>
          </w:p>
          <w:p w:rsidR="001F4110" w:rsidRDefault="001F4110">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1F4110" w:rsidTr="008F098B">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keepNext/>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Lot 1</w:t>
            </w:r>
            <w:r>
              <w:rPr>
                <w:rFonts w:ascii="Arial" w:eastAsia="Arial" w:hAnsi="Arial" w:cs="Arial"/>
                <w:color w:val="000000"/>
                <w:sz w:val="24"/>
                <w:szCs w:val="24"/>
              </w:rPr>
              <w:t xml:space="preserve"> is for the collection and delivery </w:t>
            </w:r>
            <w:r w:rsidR="005E44D2">
              <w:rPr>
                <w:rFonts w:ascii="Arial" w:eastAsia="Arial" w:hAnsi="Arial" w:cs="Arial"/>
                <w:color w:val="000000"/>
                <w:sz w:val="24"/>
                <w:szCs w:val="24"/>
              </w:rPr>
              <w:t>of items</w:t>
            </w:r>
            <w:r>
              <w:rPr>
                <w:rFonts w:ascii="Arial" w:eastAsia="Arial" w:hAnsi="Arial" w:cs="Arial"/>
                <w:color w:val="000000"/>
                <w:sz w:val="24"/>
                <w:szCs w:val="24"/>
              </w:rPr>
              <w:t xml:space="preserve">, which may include but not be limited to documents, parcels, pallets and bulk movements.  </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possible speed of services under Lot 1 could include but not be limited to the below: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Same Day</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Overnight</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Economy (5 – 7 day)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Bulk Courier </w:t>
            </w:r>
          </w:p>
          <w:p w:rsidR="001F4110" w:rsidRPr="008F098B" w:rsidRDefault="00D41438" w:rsidP="008F098B">
            <w:pPr>
              <w:numPr>
                <w:ilvl w:val="0"/>
                <w:numId w:val="1"/>
              </w:numPr>
              <w:spacing w:after="0" w:line="240" w:lineRule="auto"/>
              <w:jc w:val="both"/>
              <w:rPr>
                <w:rFonts w:ascii="Arial" w:eastAsia="Arial" w:hAnsi="Arial" w:cs="Arial"/>
                <w:color w:val="000000"/>
                <w:sz w:val="24"/>
                <w:szCs w:val="24"/>
              </w:rPr>
            </w:pPr>
            <w:r w:rsidRPr="008F098B">
              <w:rPr>
                <w:rFonts w:ascii="Arial" w:eastAsia="Arial" w:hAnsi="Arial" w:cs="Arial"/>
                <w:color w:val="000000"/>
                <w:sz w:val="24"/>
                <w:szCs w:val="24"/>
              </w:rPr>
              <w:t xml:space="preserve">International </w:t>
            </w:r>
          </w:p>
          <w:p w:rsidR="001F4110" w:rsidRPr="008F098B" w:rsidRDefault="001F4110">
            <w:pPr>
              <w:spacing w:before="120" w:after="120" w:line="240" w:lineRule="auto"/>
              <w:jc w:val="both"/>
              <w:rPr>
                <w:rFonts w:ascii="Arial" w:eastAsia="Arial" w:hAnsi="Arial" w:cs="Arial"/>
                <w:color w:val="000000"/>
                <w:sz w:val="16"/>
                <w:szCs w:val="16"/>
              </w:rPr>
            </w:pP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Lot 2</w:t>
            </w:r>
            <w:r>
              <w:rPr>
                <w:rFonts w:ascii="Arial" w:eastAsia="Arial" w:hAnsi="Arial" w:cs="Arial"/>
                <w:color w:val="000000"/>
                <w:sz w:val="24"/>
                <w:szCs w:val="24"/>
              </w:rPr>
              <w:t xml:space="preserve"> is for secure collection and delivery of items which may include   but not limited to: art work, IT equipment, mobile phones and pallets.</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possible speed of services under lot 2 may include but not be limited to</w:t>
            </w:r>
          </w:p>
          <w:p w:rsidR="001F4110" w:rsidRDefault="00D41438">
            <w:pPr>
              <w:numPr>
                <w:ilvl w:val="0"/>
                <w:numId w:val="1"/>
              </w:numPr>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Overnight</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Same day</w:t>
            </w:r>
          </w:p>
          <w:p w:rsidR="001F4110" w:rsidRDefault="00D41438">
            <w:pPr>
              <w:numPr>
                <w:ilvl w:val="0"/>
                <w:numId w:val="1"/>
              </w:numP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International</w:t>
            </w:r>
          </w:p>
          <w:p w:rsidR="001F4110" w:rsidRPr="008F098B" w:rsidRDefault="001F4110">
            <w:pPr>
              <w:spacing w:before="120" w:after="120" w:line="240" w:lineRule="auto"/>
              <w:jc w:val="both"/>
              <w:rPr>
                <w:rFonts w:ascii="Arial" w:eastAsia="Arial" w:hAnsi="Arial" w:cs="Arial"/>
                <w:color w:val="000000"/>
                <w:sz w:val="16"/>
                <w:szCs w:val="16"/>
              </w:rPr>
            </w:pP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b/>
                <w:color w:val="000000"/>
                <w:sz w:val="24"/>
                <w:szCs w:val="24"/>
              </w:rPr>
              <w:t>Lot 3</w:t>
            </w:r>
            <w:r>
              <w:rPr>
                <w:rFonts w:ascii="Arial" w:eastAsia="Arial" w:hAnsi="Arial" w:cs="Arial"/>
                <w:color w:val="000000"/>
                <w:sz w:val="24"/>
                <w:szCs w:val="24"/>
              </w:rPr>
              <w:t xml:space="preserve"> is for the secure delivery, collection and storage of examination, test papers and materials.</w:t>
            </w: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includes the full end to end process from collection from the collation provider, for delivery to the examination centre, then onward delivery to the awarding examination body marking panel members.</w:t>
            </w: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Items may include but not be limited </w:t>
            </w:r>
            <w:r w:rsidR="005E44D2">
              <w:rPr>
                <w:rFonts w:ascii="Arial" w:eastAsia="Arial" w:hAnsi="Arial" w:cs="Arial"/>
                <w:color w:val="000000"/>
                <w:sz w:val="24"/>
                <w:szCs w:val="24"/>
              </w:rPr>
              <w:t>to; examination</w:t>
            </w:r>
            <w:r>
              <w:rPr>
                <w:rFonts w:ascii="Arial" w:eastAsia="Arial" w:hAnsi="Arial" w:cs="Arial"/>
                <w:color w:val="000000"/>
                <w:sz w:val="24"/>
                <w:szCs w:val="24"/>
              </w:rPr>
              <w:t xml:space="preserve"> question papers and support materials; student scripts and examination results.</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Lot 4</w:t>
            </w:r>
            <w:r>
              <w:rPr>
                <w:rFonts w:ascii="Arial" w:eastAsia="Arial" w:hAnsi="Arial" w:cs="Arial"/>
                <w:color w:val="000000"/>
                <w:sz w:val="24"/>
                <w:szCs w:val="24"/>
              </w:rPr>
              <w:t xml:space="preserve"> is a managed service for the secure delivery and collection of specialist items, which include but limited to; documents, samples, specimens, pharmaceutical and controlled drugs, medical equipment and medical supplies.</w:t>
            </w:r>
          </w:p>
          <w:p w:rsidR="001F4110" w:rsidRDefault="00D41438">
            <w:pP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possible speed of services under lot 4 may include but not be limited to</w:t>
            </w:r>
          </w:p>
          <w:p w:rsidR="001F4110" w:rsidRDefault="00D41438">
            <w:pPr>
              <w:numPr>
                <w:ilvl w:val="0"/>
                <w:numId w:val="1"/>
              </w:numPr>
              <w:spacing w:before="120" w:after="0" w:line="240" w:lineRule="auto"/>
              <w:jc w:val="both"/>
              <w:rPr>
                <w:rFonts w:ascii="Arial" w:eastAsia="Arial" w:hAnsi="Arial" w:cs="Arial"/>
                <w:color w:val="000000"/>
                <w:sz w:val="24"/>
                <w:szCs w:val="24"/>
              </w:rPr>
            </w:pPr>
            <w:r>
              <w:rPr>
                <w:rFonts w:ascii="Arial" w:eastAsia="Arial" w:hAnsi="Arial" w:cs="Arial"/>
                <w:color w:val="000000"/>
                <w:sz w:val="24"/>
                <w:szCs w:val="24"/>
              </w:rPr>
              <w:t>Overnight</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Same day</w:t>
            </w:r>
          </w:p>
          <w:p w:rsidR="001F4110" w:rsidRDefault="00D41438">
            <w:pPr>
              <w:numPr>
                <w:ilvl w:val="0"/>
                <w:numId w:val="1"/>
              </w:num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International</w:t>
            </w:r>
          </w:p>
          <w:p w:rsidR="001F4110" w:rsidRDefault="00D41438">
            <w:pPr>
              <w:numPr>
                <w:ilvl w:val="0"/>
                <w:numId w:val="1"/>
              </w:numPr>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Bulk Courier</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Lot 5 </w:t>
            </w:r>
            <w:r>
              <w:rPr>
                <w:rFonts w:ascii="Arial" w:eastAsia="Arial" w:hAnsi="Arial" w:cs="Arial"/>
                <w:color w:val="000000"/>
                <w:sz w:val="24"/>
                <w:szCs w:val="24"/>
              </w:rPr>
              <w:t>is a managed service in relation to the collection, transportation delivery and disposal of explosive substances and articles (UN Class 1) This includes but is limited to; firearms, weapons, knives, tools, chain of custody services, CS gas and PAVA spray and fireworks.</w:t>
            </w:r>
          </w:p>
          <w:p w:rsidR="001F4110" w:rsidRPr="008F098B" w:rsidRDefault="001F4110">
            <w:pPr>
              <w:tabs>
                <w:tab w:val="left" w:pos="720"/>
              </w:tabs>
              <w:spacing w:before="120" w:after="120" w:line="240" w:lineRule="auto"/>
              <w:rPr>
                <w:rFonts w:ascii="Arial" w:eastAsia="Arial" w:hAnsi="Arial" w:cs="Arial"/>
                <w:color w:val="000000"/>
                <w:sz w:val="16"/>
                <w:szCs w:val="16"/>
              </w:rPr>
            </w:pPr>
          </w:p>
          <w:p w:rsidR="001F4110" w:rsidRDefault="00D41438">
            <w:pPr>
              <w:tabs>
                <w:tab w:val="left" w:pos="720"/>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lastRenderedPageBreak/>
              <w:t>Lot 6</w:t>
            </w:r>
            <w:r>
              <w:rPr>
                <w:rFonts w:ascii="Arial" w:eastAsia="Arial" w:hAnsi="Arial" w:cs="Arial"/>
                <w:color w:val="000000"/>
                <w:sz w:val="24"/>
                <w:szCs w:val="24"/>
              </w:rPr>
              <w:t xml:space="preserve"> is for the recovery of assets and specialist items, vehicles, property and land. Items may include but not be limited to; high value items, items and vehicles confiscated or seized under a forfeiture order (POCA), items and vehicles detained or confiscated under the PACE Act 1984, Electrical Equipment and Data Holding Devices.  </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p w:rsidR="001F4110" w:rsidRDefault="00D41438">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1F4110" w:rsidRDefault="001F4110"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794ADC" w:rsidP="001D451C">
            <w:pPr>
              <w:spacing w:after="0"/>
              <w:ind w:right="936"/>
              <w:rPr>
                <w:rFonts w:ascii="Arial" w:eastAsia="Arial" w:hAnsi="Arial" w:cs="Arial"/>
                <w:color w:val="000000" w:themeColor="text1"/>
                <w:sz w:val="24"/>
                <w:szCs w:val="24"/>
              </w:rPr>
            </w:pPr>
            <w:r>
              <w:rPr>
                <w:rFonts w:ascii="Arial" w:eastAsia="Arial" w:hAnsi="Arial" w:cs="Arial"/>
                <w:color w:val="000000" w:themeColor="text1"/>
                <w:sz w:val="24"/>
                <w:szCs w:val="24"/>
              </w:rPr>
              <w:t>11</w:t>
            </w:r>
            <w:r w:rsidR="001D451C" w:rsidRPr="001D451C">
              <w:rPr>
                <w:rFonts w:ascii="Arial" w:eastAsia="Arial" w:hAnsi="Arial" w:cs="Arial"/>
                <w:color w:val="000000" w:themeColor="text1"/>
                <w:sz w:val="24"/>
                <w:szCs w:val="24"/>
              </w:rPr>
              <w:t xml:space="preserve"> August 2021</w:t>
            </w:r>
          </w:p>
        </w:tc>
      </w:tr>
      <w:tr w:rsidR="001F4110" w:rsidTr="008F098B">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Expiry Date</w:t>
            </w:r>
          </w:p>
          <w:p w:rsidR="001F4110" w:rsidRDefault="001F4110"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794ADC" w:rsidP="001D451C">
            <w:pPr>
              <w:spacing w:after="0"/>
              <w:ind w:right="936"/>
              <w:rPr>
                <w:rFonts w:ascii="Arial" w:eastAsia="Arial" w:hAnsi="Arial" w:cs="Arial"/>
                <w:color w:val="000000" w:themeColor="text1"/>
                <w:sz w:val="24"/>
                <w:szCs w:val="24"/>
              </w:rPr>
            </w:pPr>
            <w:r>
              <w:rPr>
                <w:rFonts w:ascii="Arial" w:eastAsia="Arial" w:hAnsi="Arial" w:cs="Arial"/>
                <w:color w:val="000000" w:themeColor="text1"/>
                <w:sz w:val="24"/>
                <w:szCs w:val="24"/>
              </w:rPr>
              <w:t>10</w:t>
            </w:r>
            <w:r w:rsidR="001D451C" w:rsidRPr="001D451C">
              <w:rPr>
                <w:rFonts w:ascii="Arial" w:eastAsia="Arial" w:hAnsi="Arial" w:cs="Arial"/>
                <w:color w:val="000000" w:themeColor="text1"/>
                <w:sz w:val="24"/>
                <w:szCs w:val="24"/>
              </w:rPr>
              <w:t xml:space="preserve"> August 2025</w:t>
            </w:r>
          </w:p>
        </w:tc>
      </w:tr>
      <w:tr w:rsidR="001F4110" w:rsidTr="008F098B">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N/A</w:t>
            </w:r>
          </w:p>
        </w:tc>
      </w:tr>
      <w:tr w:rsidR="001F4110" w:rsidTr="008F098B">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1D451C"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Order</w:t>
            </w:r>
          </w:p>
          <w:p w:rsidR="001F4110" w:rsidRPr="001D451C"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Procedure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direct award</w:t>
            </w:r>
          </w:p>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partially re-opening competition</w:t>
            </w:r>
          </w:p>
          <w:p w:rsidR="001F4110" w:rsidRPr="001D451C" w:rsidRDefault="00D41438">
            <w:pPr>
              <w:numPr>
                <w:ilvl w:val="0"/>
                <w:numId w:val="4"/>
              </w:numPr>
              <w:pBdr>
                <w:top w:val="nil"/>
                <w:left w:val="nil"/>
                <w:bottom w:val="nil"/>
                <w:right w:val="nil"/>
                <w:between w:val="nil"/>
              </w:pBd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further competition</w:t>
            </w:r>
          </w:p>
          <w:p w:rsidR="001F4110" w:rsidRPr="008F098B" w:rsidRDefault="001F4110">
            <w:pPr>
              <w:spacing w:after="0"/>
              <w:ind w:right="936"/>
              <w:rPr>
                <w:rFonts w:ascii="Arial" w:eastAsia="Arial" w:hAnsi="Arial" w:cs="Arial"/>
                <w:color w:val="000000" w:themeColor="text1"/>
                <w:sz w:val="16"/>
                <w:szCs w:val="16"/>
                <w:highlight w:val="yellow"/>
              </w:rPr>
            </w:pPr>
          </w:p>
          <w:p w:rsidR="001F4110" w:rsidRPr="001D451C" w:rsidRDefault="00D41438">
            <w:pPr>
              <w:spacing w:after="0"/>
              <w:ind w:right="936"/>
              <w:rPr>
                <w:rFonts w:ascii="Arial" w:eastAsia="Arial" w:hAnsi="Arial" w:cs="Arial"/>
                <w:color w:val="000000" w:themeColor="text1"/>
                <w:sz w:val="24"/>
                <w:szCs w:val="24"/>
              </w:rPr>
            </w:pPr>
            <w:r w:rsidRPr="001D451C">
              <w:rPr>
                <w:rFonts w:ascii="Arial" w:eastAsia="Arial" w:hAnsi="Arial" w:cs="Arial"/>
                <w:color w:val="000000" w:themeColor="text1"/>
                <w:sz w:val="24"/>
                <w:szCs w:val="24"/>
              </w:rPr>
              <w:t>See Framework Schedule 7 (Call-off Award Procedures)</w:t>
            </w:r>
          </w:p>
          <w:p w:rsidR="001F4110" w:rsidRPr="008F098B" w:rsidRDefault="001F4110">
            <w:pPr>
              <w:spacing w:after="0"/>
              <w:ind w:right="936"/>
              <w:rPr>
                <w:rFonts w:ascii="Arial" w:eastAsia="Arial" w:hAnsi="Arial" w:cs="Arial"/>
                <w:color w:val="000000" w:themeColor="text1"/>
                <w:sz w:val="16"/>
                <w:szCs w:val="16"/>
              </w:rPr>
            </w:pPr>
          </w:p>
        </w:tc>
      </w:tr>
      <w:tr w:rsidR="001F4110" w:rsidTr="008F098B">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Pr="001D451C"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themeColor="text1"/>
                <w:sz w:val="24"/>
                <w:szCs w:val="24"/>
              </w:rPr>
            </w:pPr>
            <w:r w:rsidRPr="001D451C">
              <w:rPr>
                <w:rFonts w:ascii="Arial" w:eastAsia="Arial" w:hAnsi="Arial" w:cs="Arial"/>
                <w:b/>
                <w:color w:val="000000" w:themeColor="text1"/>
                <w:sz w:val="24"/>
                <w:szCs w:val="24"/>
              </w:rPr>
              <w:t xml:space="preserve">Framework Incorporated Terms </w:t>
            </w: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D41438"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(together these documents form the ‘the Framework Contract’)</w:t>
            </w: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p w:rsidR="001F4110" w:rsidRPr="001D451C" w:rsidRDefault="001F4110" w:rsidP="008F098B">
            <w:pPr>
              <w:spacing w:after="0" w:line="259"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7825" w:type="dxa"/>
          </w:tcPr>
          <w:p w:rsidR="001F4110" w:rsidRPr="001D451C" w:rsidRDefault="00D41438">
            <w:pP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lastRenderedPageBreak/>
              <w:t>The following documents are incorporated into the Framework Contract. Where numbers are missing we are not using these schedules. If the documents conflict, the following order of precedence applies:</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This Framework Award Form</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Any Framework Special Terms (see Section 10 ‘Framework Special Terms’ in this Framework Award Form)</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Joint Schedule 1 (Definitions) RM6171 </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11 (Processing Data) RM6171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The following Schedules for RM6171 (in equal order of precedence):</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1 (Specification)</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3 (Framework Prices)</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4 (Framework Management)</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5 (Management Charges and Information)</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6 (Order Form Template)</w:t>
            </w:r>
          </w:p>
          <w:p w:rsidR="001F4110" w:rsidRPr="001D451C" w:rsidRDefault="00D41438">
            <w:pPr>
              <w:numPr>
                <w:ilvl w:val="1"/>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highlight w:val="white"/>
              </w:rPr>
              <w:t>Framework Schedule 7 - (Call-Off Award Procedures)</w:t>
            </w:r>
            <w:r w:rsidRPr="001D451C">
              <w:rPr>
                <w:rFonts w:ascii="Arial" w:eastAsia="Arial" w:hAnsi="Arial" w:cs="Arial"/>
                <w:color w:val="000000" w:themeColor="text1"/>
                <w:sz w:val="24"/>
                <w:szCs w:val="24"/>
              </w:rPr>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 (Transparency Reports)</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2 (Staff Transfer)</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4 (Call-Off Tender)</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5 </w:t>
            </w:r>
            <w:r w:rsidRPr="001D451C">
              <w:rPr>
                <w:rFonts w:ascii="Arial" w:eastAsia="Arial" w:hAnsi="Arial" w:cs="Arial"/>
                <w:i/>
                <w:color w:val="000000" w:themeColor="text1"/>
                <w:sz w:val="24"/>
                <w:szCs w:val="24"/>
              </w:rPr>
              <w:t>(</w:t>
            </w:r>
            <w:r w:rsidRPr="001D451C">
              <w:rPr>
                <w:rFonts w:ascii="Arial" w:eastAsia="Arial" w:hAnsi="Arial" w:cs="Arial"/>
                <w:color w:val="000000" w:themeColor="text1"/>
                <w:sz w:val="24"/>
                <w:szCs w:val="24"/>
              </w:rPr>
              <w:t>Pricing Details)</w:t>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lastRenderedPageBreak/>
              <w:t>Call-Off Schedule 7 (Key Supplier Staff)</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8 (Business Continuity and Disaster Recovery)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9 (Security)</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t xml:space="preserve"> </w:t>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10 (Exit Management) </w:t>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12 (Clustering) </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13 (Implementation Plan and Testing)</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14 (Service Levels) </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15 (Call-Off Contract Management)</w:t>
            </w:r>
          </w:p>
          <w:p w:rsidR="00CE247E" w:rsidRPr="001D451C" w:rsidRDefault="00CE247E">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17(MOD Terms)</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18 (Background Checks) </w:t>
            </w:r>
            <w:r w:rsidRPr="001D451C">
              <w:rPr>
                <w:rFonts w:ascii="Arial" w:eastAsia="Arial" w:hAnsi="Arial" w:cs="Arial"/>
                <w:color w:val="000000" w:themeColor="text1"/>
                <w:sz w:val="24"/>
                <w:szCs w:val="24"/>
              </w:rPr>
              <w:tab/>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19 (Scottish Law)</w:t>
            </w:r>
            <w:r w:rsidRPr="001D451C">
              <w:rPr>
                <w:rFonts w:ascii="Arial" w:eastAsia="Arial" w:hAnsi="Arial" w:cs="Arial"/>
                <w:color w:val="000000" w:themeColor="text1"/>
                <w:sz w:val="24"/>
                <w:szCs w:val="24"/>
              </w:rPr>
              <w:tab/>
            </w:r>
            <w:r w:rsidRPr="001D451C">
              <w:rPr>
                <w:rFonts w:ascii="Arial" w:eastAsia="Arial" w:hAnsi="Arial" w:cs="Arial"/>
                <w:color w:val="000000" w:themeColor="text1"/>
                <w:sz w:val="24"/>
                <w:szCs w:val="24"/>
              </w:rPr>
              <w:tab/>
              <w:t xml:space="preserve">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20 (Call-Off Specification)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Call-Off Schedule 21 (Northern Ireland Law)    </w:t>
            </w:r>
          </w:p>
          <w:p w:rsidR="001F4110" w:rsidRPr="001D451C" w:rsidRDefault="00D41438">
            <w:pPr>
              <w:numPr>
                <w:ilvl w:val="2"/>
                <w:numId w:val="3"/>
              </w:numPr>
              <w:pBdr>
                <w:top w:val="nil"/>
                <w:left w:val="nil"/>
                <w:bottom w:val="nil"/>
                <w:right w:val="nil"/>
                <w:between w:val="nil"/>
              </w:pBdr>
              <w:spacing w:after="0" w:line="259" w:lineRule="auto"/>
              <w:rPr>
                <w:rFonts w:ascii="Arial" w:eastAsia="Arial" w:hAnsi="Arial" w:cs="Arial"/>
                <w:color w:val="000000" w:themeColor="text1"/>
                <w:sz w:val="24"/>
                <w:szCs w:val="24"/>
              </w:rPr>
            </w:pPr>
            <w:r w:rsidRPr="001D451C">
              <w:rPr>
                <w:rFonts w:ascii="Arial" w:eastAsia="Arial" w:hAnsi="Arial" w:cs="Arial"/>
                <w:color w:val="000000" w:themeColor="text1"/>
                <w:sz w:val="24"/>
                <w:szCs w:val="24"/>
              </w:rPr>
              <w:t>Call-Off Schedule 2</w:t>
            </w:r>
            <w:r w:rsidR="002D3B1D">
              <w:rPr>
                <w:rFonts w:ascii="Arial" w:eastAsia="Arial" w:hAnsi="Arial" w:cs="Arial"/>
                <w:color w:val="000000" w:themeColor="text1"/>
                <w:sz w:val="24"/>
                <w:szCs w:val="24"/>
              </w:rPr>
              <w:t>3</w:t>
            </w:r>
            <w:r w:rsidRPr="001D451C">
              <w:rPr>
                <w:rFonts w:ascii="Arial" w:eastAsia="Arial" w:hAnsi="Arial" w:cs="Arial"/>
                <w:color w:val="000000" w:themeColor="text1"/>
                <w:sz w:val="24"/>
                <w:szCs w:val="24"/>
              </w:rPr>
              <w:t xml:space="preserve"> (HMRC Terms)                </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8 (Self Audit Certificate)</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Framework Schedule 9 (Cyber Essentials Scheme) </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Framework Schedule 10 (ISO 27001 and or equivalent)</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2 (Variation Form)</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3 (Insurance Requirements)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4 (Commercially Sensitive Information)</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6 (Key Subcontractors)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7 (Financial Difficulties)</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8 (Guarantee)</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9 (Minimum Standards of Reliability)</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10 (Rectification Plan)</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11 (Processing Data)</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12 (Supply Chain Visibility)</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13 (Continuous Improvement)</w:t>
            </w:r>
          </w:p>
          <w:p w:rsidR="001F4110" w:rsidRPr="001D451C" w:rsidRDefault="00D41438">
            <w:pPr>
              <w:numPr>
                <w:ilvl w:val="0"/>
                <w:numId w:val="6"/>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Joint Schedule 14 (Benchmarking) </w:t>
            </w:r>
            <w:r w:rsidRPr="001D451C">
              <w:rPr>
                <w:rFonts w:ascii="Arial" w:eastAsia="Arial" w:hAnsi="Arial" w:cs="Arial"/>
                <w:color w:val="000000" w:themeColor="text1"/>
                <w:sz w:val="24"/>
                <w:szCs w:val="24"/>
              </w:rPr>
              <w:tab/>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bookmarkStart w:id="0" w:name="_heading=h.gjdgxs" w:colFirst="0" w:colLast="0"/>
            <w:bookmarkEnd w:id="0"/>
            <w:r w:rsidRPr="001D451C">
              <w:rPr>
                <w:rFonts w:ascii="Arial" w:eastAsia="Arial" w:hAnsi="Arial" w:cs="Arial"/>
                <w:color w:val="000000" w:themeColor="text1"/>
                <w:sz w:val="24"/>
                <w:szCs w:val="24"/>
              </w:rPr>
              <w:t>CCS Core Terms (version 3.0.11)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Joint Schedule 5 (Corporate Social Responsibility) RM6171</w:t>
            </w:r>
          </w:p>
          <w:p w:rsidR="001F4110" w:rsidRPr="001D451C" w:rsidRDefault="00D41438">
            <w:pPr>
              <w:numPr>
                <w:ilvl w:val="0"/>
                <w:numId w:val="3"/>
              </w:numPr>
              <w:pBdr>
                <w:top w:val="nil"/>
                <w:left w:val="nil"/>
                <w:bottom w:val="nil"/>
                <w:right w:val="nil"/>
                <w:between w:val="nil"/>
              </w:pBdr>
              <w:spacing w:after="0"/>
              <w:rPr>
                <w:rFonts w:ascii="Arial" w:eastAsia="Arial" w:hAnsi="Arial" w:cs="Arial"/>
                <w:color w:val="000000" w:themeColor="text1"/>
                <w:sz w:val="24"/>
                <w:szCs w:val="24"/>
              </w:rPr>
            </w:pPr>
            <w:r w:rsidRPr="001D451C">
              <w:rPr>
                <w:rFonts w:ascii="Arial" w:eastAsia="Arial" w:hAnsi="Arial" w:cs="Arial"/>
                <w:color w:val="000000" w:themeColor="text1"/>
                <w:sz w:val="24"/>
                <w:szCs w:val="24"/>
              </w:rPr>
              <w:t xml:space="preserve">Framework Schedule 2 (Framework Tender) RM6171 as long as any part of the Framework Tender that offers a better commercial position for CCS or Buyers (as decided by CCS) take precedence over the documents above </w:t>
            </w:r>
          </w:p>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themeColor="text1"/>
                <w:sz w:val="16"/>
                <w:szCs w:val="16"/>
              </w:rPr>
            </w:pPr>
          </w:p>
        </w:tc>
      </w:tr>
      <w:tr w:rsidR="001F4110" w:rsidTr="008F098B">
        <w:trPr>
          <w:trHeight w:val="40"/>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Special Terms</w:t>
            </w:r>
          </w:p>
          <w:p w:rsidR="001F4110" w:rsidRDefault="001F4110"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Default="00D41438">
            <w:pPr>
              <w:rPr>
                <w:rFonts w:ascii="Arial" w:eastAsia="Arial" w:hAnsi="Arial" w:cs="Arial"/>
                <w:sz w:val="24"/>
                <w:szCs w:val="24"/>
                <w:highlight w:val="yellow"/>
              </w:rPr>
            </w:pPr>
            <w:r w:rsidRPr="007202FB">
              <w:rPr>
                <w:rFonts w:ascii="Arial" w:eastAsia="Arial" w:hAnsi="Arial" w:cs="Arial"/>
                <w:color w:val="auto"/>
                <w:sz w:val="24"/>
                <w:szCs w:val="24"/>
              </w:rPr>
              <w:t>N/A</w:t>
            </w:r>
          </w:p>
        </w:tc>
      </w:tr>
      <w:tr w:rsidR="001F4110" w:rsidTr="008F098B">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1F4110">
            <w:pPr>
              <w:pBdr>
                <w:top w:val="nil"/>
                <w:left w:val="nil"/>
                <w:bottom w:val="nil"/>
                <w:right w:val="nil"/>
                <w:between w:val="nil"/>
              </w:pBdr>
              <w:spacing w:after="0" w:line="240" w:lineRule="auto"/>
              <w:ind w:left="360" w:hanging="360"/>
              <w:rPr>
                <w:rFonts w:ascii="Arial" w:eastAsia="Arial" w:hAnsi="Arial" w:cs="Arial"/>
                <w:color w:val="000000"/>
                <w:sz w:val="16"/>
                <w:szCs w:val="16"/>
              </w:rPr>
            </w:pPr>
          </w:p>
          <w:p w:rsidR="001F4110" w:rsidRDefault="00D41438">
            <w:pPr>
              <w:rPr>
                <w:rFonts w:ascii="Arial" w:eastAsia="Arial" w:hAnsi="Arial" w:cs="Arial"/>
                <w:sz w:val="24"/>
                <w:szCs w:val="24"/>
              </w:rPr>
            </w:pPr>
            <w:r w:rsidRPr="007202FB">
              <w:rPr>
                <w:rFonts w:ascii="Arial" w:eastAsia="Arial" w:hAnsi="Arial" w:cs="Arial"/>
                <w:color w:val="auto"/>
                <w:sz w:val="24"/>
                <w:szCs w:val="24"/>
              </w:rPr>
              <w:t>Details in Framework Schedule 3 (Framework Prices)</w:t>
            </w:r>
          </w:p>
        </w:tc>
      </w:tr>
      <w:tr w:rsidR="001F4110" w:rsidTr="008F098B">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Default="00D41438">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1F4110" w:rsidTr="008F098B">
        <w:trPr>
          <w:cnfStyle w:val="000000100000" w:firstRow="0" w:lastRow="0" w:firstColumn="0" w:lastColumn="0" w:oddVBand="0" w:evenVBand="0" w:oddHBand="1" w:evenHBand="0" w:firstRowFirstColumn="0" w:firstRowLastColumn="0" w:lastRowFirstColumn="0" w:lastRowLastColumn="0"/>
          <w:trHeight w:val="2795"/>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7825" w:type="dxa"/>
          </w:tcPr>
          <w:p w:rsidR="001F4110" w:rsidRDefault="00D41438">
            <w:p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Cyber Essentials Scheme [Basic / Plus] Certificate (or equivalent). Details in Framework Schedule F9 (Cyber Essentials Scheme)</w:t>
            </w:r>
          </w:p>
          <w:p w:rsidR="001F4110" w:rsidRPr="008F098B" w:rsidRDefault="00D41438" w:rsidP="008F098B">
            <w:pPr>
              <w:spacing w:before="120" w:after="240"/>
              <w:rPr>
                <w:rFonts w:ascii="Arial" w:eastAsia="Arial" w:hAnsi="Arial" w:cs="Arial"/>
                <w:color w:val="000000"/>
                <w:sz w:val="24"/>
                <w:szCs w:val="24"/>
                <w:highlight w:val="yellow"/>
              </w:rPr>
            </w:pPr>
            <w:r>
              <w:rPr>
                <w:rFonts w:ascii="Arial" w:eastAsia="Arial" w:hAnsi="Arial" w:cs="Arial"/>
                <w:color w:val="000000"/>
                <w:sz w:val="24"/>
                <w:szCs w:val="24"/>
              </w:rPr>
              <w:t>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tc>
      </w:tr>
      <w:tr w:rsidR="001F4110" w:rsidTr="008F098B">
        <w:trPr>
          <w:trHeight w:val="939"/>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ISO 27001 Certification</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rsidP="008F098B">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 xml:space="preserve">ISO27001 Certificate (or equivalent).  Details in Framework Schedule 10 (ISO27001 or equivalent). </w:t>
            </w:r>
          </w:p>
          <w:p w:rsidR="001F4110" w:rsidRPr="008F098B" w:rsidRDefault="00D41438" w:rsidP="008F098B">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tc>
      </w:tr>
      <w:tr w:rsidR="001F4110" w:rsidTr="008F098B">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The Supplier will pay, excluding VAT, 0.5 % of all the Charges for the Deliverables invoiced to the Buyer under all Call-Off Contracts.</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9B37DE">
            <w:pPr>
              <w:rPr>
                <w:rFonts w:ascii="Arial" w:eastAsia="Arial" w:hAnsi="Arial" w:cs="Arial"/>
                <w:color w:val="000000" w:themeColor="text1"/>
                <w:sz w:val="24"/>
                <w:szCs w:val="24"/>
              </w:rPr>
            </w:pPr>
            <w:r>
              <w:rPr>
                <w:rFonts w:ascii="Arial" w:eastAsia="Arial" w:hAnsi="Arial" w:cs="Arial"/>
                <w:color w:val="000000" w:themeColor="text1"/>
                <w:sz w:val="24"/>
                <w:szCs w:val="24"/>
              </w:rPr>
              <w:t>REDACTED</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9B37DE">
            <w:pPr>
              <w:rPr>
                <w:rFonts w:ascii="Arial" w:eastAsia="Arial" w:hAnsi="Arial" w:cs="Arial"/>
                <w:color w:val="000000" w:themeColor="text1"/>
                <w:sz w:val="24"/>
                <w:szCs w:val="24"/>
              </w:rPr>
            </w:pPr>
            <w:r>
              <w:rPr>
                <w:rFonts w:ascii="Arial" w:eastAsia="Arial" w:hAnsi="Arial" w:cs="Arial"/>
                <w:color w:val="000000" w:themeColor="text1"/>
                <w:sz w:val="24"/>
                <w:szCs w:val="24"/>
              </w:rPr>
              <w:t>REDACTED</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9B37DE">
            <w:pPr>
              <w:rPr>
                <w:rFonts w:ascii="Arial" w:eastAsia="Arial" w:hAnsi="Arial" w:cs="Arial"/>
                <w:color w:val="000000" w:themeColor="text1"/>
                <w:sz w:val="24"/>
                <w:szCs w:val="24"/>
              </w:rPr>
            </w:pPr>
            <w:r>
              <w:rPr>
                <w:rFonts w:ascii="Arial" w:eastAsia="Arial" w:hAnsi="Arial" w:cs="Arial"/>
                <w:color w:val="000000" w:themeColor="text1"/>
                <w:sz w:val="24"/>
                <w:szCs w:val="24"/>
              </w:rPr>
              <w:t>REDACTED</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Data Protection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9B37DE">
            <w:pPr>
              <w:rPr>
                <w:rFonts w:ascii="Arial" w:eastAsia="Arial" w:hAnsi="Arial" w:cs="Arial"/>
                <w:color w:val="000000" w:themeColor="text1"/>
                <w:sz w:val="24"/>
                <w:szCs w:val="24"/>
              </w:rPr>
            </w:pPr>
            <w:r>
              <w:rPr>
                <w:rFonts w:ascii="Arial" w:eastAsia="Arial" w:hAnsi="Arial" w:cs="Arial"/>
                <w:color w:val="000000" w:themeColor="text1"/>
                <w:sz w:val="24"/>
                <w:szCs w:val="24"/>
              </w:rPr>
              <w:t>REDACTED</w:t>
            </w:r>
          </w:p>
        </w:tc>
      </w:tr>
      <w:tr w:rsidR="001F4110" w:rsidTr="008F098B">
        <w:trPr>
          <w:trHeight w:val="1002"/>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D41438">
            <w:pPr>
              <w:rPr>
                <w:rFonts w:ascii="Arial" w:eastAsia="Arial" w:hAnsi="Arial" w:cs="Arial"/>
                <w:color w:val="000000" w:themeColor="text1"/>
                <w:sz w:val="24"/>
                <w:szCs w:val="24"/>
              </w:rPr>
            </w:pPr>
            <w:r w:rsidRPr="008F098B">
              <w:rPr>
                <w:rFonts w:ascii="Arial" w:eastAsia="Arial" w:hAnsi="Arial" w:cs="Arial"/>
                <w:color w:val="000000" w:themeColor="text1"/>
                <w:sz w:val="24"/>
                <w:szCs w:val="24"/>
              </w:rPr>
              <w:t>£5,000,000</w:t>
            </w:r>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8F098B" w:rsidRDefault="009B37DE">
            <w:pPr>
              <w:rPr>
                <w:rFonts w:ascii="Arial" w:eastAsia="Arial" w:hAnsi="Arial" w:cs="Arial"/>
                <w:color w:val="000000" w:themeColor="text1"/>
                <w:sz w:val="24"/>
                <w:szCs w:val="24"/>
              </w:rPr>
            </w:pPr>
            <w:r>
              <w:rPr>
                <w:rFonts w:ascii="Arial" w:eastAsia="Arial" w:hAnsi="Arial" w:cs="Arial"/>
                <w:color w:val="000000" w:themeColor="text1"/>
                <w:sz w:val="24"/>
                <w:szCs w:val="24"/>
              </w:rPr>
              <w:t>REDACTED</w:t>
            </w:r>
          </w:p>
        </w:tc>
      </w:tr>
      <w:tr w:rsidR="001F4110" w:rsidTr="008F098B">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7825" w:type="dxa"/>
            <w:shd w:val="clear" w:color="auto" w:fill="auto"/>
          </w:tcPr>
          <w:p w:rsidR="001F4110" w:rsidRPr="008F098B" w:rsidRDefault="009B37DE">
            <w:pPr>
              <w:spacing w:before="120" w:after="120"/>
              <w:rPr>
                <w:rFonts w:ascii="Arial" w:eastAsia="Arial" w:hAnsi="Arial" w:cs="Arial"/>
                <w:color w:val="000000" w:themeColor="text1"/>
                <w:sz w:val="24"/>
                <w:szCs w:val="24"/>
                <w:highlight w:val="yellow"/>
              </w:rPr>
            </w:pPr>
            <w:r>
              <w:rPr>
                <w:rFonts w:ascii="Arial" w:eastAsia="Arial" w:hAnsi="Arial" w:cs="Arial"/>
                <w:color w:val="000000" w:themeColor="text1"/>
                <w:sz w:val="24"/>
                <w:szCs w:val="24"/>
              </w:rPr>
              <w:t>REDACTED</w:t>
            </w:r>
            <w:bookmarkStart w:id="1" w:name="_GoBack"/>
            <w:bookmarkEnd w:id="1"/>
          </w:p>
        </w:tc>
      </w:tr>
      <w:tr w:rsidR="001F4110" w:rsidTr="008F098B">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1F4110" w:rsidRDefault="001F4110">
            <w:pPr>
              <w:numPr>
                <w:ilvl w:val="0"/>
                <w:numId w:val="5"/>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269" w:type="dxa"/>
          </w:tcPr>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1F4110" w:rsidRDefault="00D41438" w:rsidP="008F098B">
            <w:pPr>
              <w:pBdr>
                <w:top w:val="nil"/>
                <w:left w:val="nil"/>
                <w:bottom w:val="nil"/>
                <w:right w:val="nil"/>
                <w:between w:val="nil"/>
              </w:pBdr>
              <w:spacing w:after="0" w:line="240" w:lineRule="auto"/>
              <w:ind w:left="176"/>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7825" w:type="dxa"/>
          </w:tcPr>
          <w:p w:rsidR="001F4110" w:rsidRPr="009B37DE" w:rsidRDefault="009B37DE">
            <w:pPr>
              <w:rPr>
                <w:rFonts w:ascii="Arial" w:eastAsia="Arial" w:hAnsi="Arial" w:cs="Arial"/>
                <w:color w:val="000000" w:themeColor="text1"/>
                <w:sz w:val="24"/>
                <w:szCs w:val="24"/>
              </w:rPr>
            </w:pPr>
            <w:r w:rsidRPr="009B37DE">
              <w:rPr>
                <w:rFonts w:ascii="Arial" w:eastAsia="Arial" w:hAnsi="Arial" w:cs="Arial"/>
                <w:color w:val="000000" w:themeColor="text1"/>
                <w:sz w:val="24"/>
                <w:szCs w:val="24"/>
              </w:rPr>
              <w:t>REDACTED</w:t>
            </w:r>
          </w:p>
        </w:tc>
      </w:tr>
    </w:tbl>
    <w:p w:rsidR="001F4110" w:rsidRDefault="001F4110">
      <w:pPr>
        <w:rPr>
          <w:rFonts w:ascii="Arial" w:eastAsia="Arial" w:hAnsi="Arial" w:cs="Arial"/>
          <w:sz w:val="24"/>
          <w:szCs w:val="24"/>
        </w:rPr>
      </w:pPr>
    </w:p>
    <w:tbl>
      <w:tblPr>
        <w:tblStyle w:val="a4"/>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1F4110" w:rsidTr="001F411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1F4110" w:rsidRDefault="00D41438">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1F4110" w:rsidRDefault="00D41438">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1F4110" w:rsidTr="001F411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1F4110" w:rsidRDefault="009B37DE">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9B37DE">
              <w:rPr>
                <w:rFonts w:ascii="Arial" w:eastAsia="Arial" w:hAnsi="Arial" w:cs="Arial"/>
                <w:color w:val="000000" w:themeColor="text1"/>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1F4110" w:rsidRDefault="009B37DE">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9B37DE">
              <w:rPr>
                <w:rFonts w:ascii="Arial" w:eastAsia="Arial" w:hAnsi="Arial" w:cs="Arial"/>
                <w:color w:val="000000" w:themeColor="text1"/>
                <w:sz w:val="24"/>
                <w:szCs w:val="24"/>
              </w:rPr>
              <w:t>REDACTED</w:t>
            </w:r>
          </w:p>
        </w:tc>
      </w:tr>
      <w:tr w:rsidR="001F4110" w:rsidTr="001F4110">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1F4110" w:rsidRDefault="009B37DE">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9B37DE">
              <w:rPr>
                <w:rFonts w:ascii="Arial" w:eastAsia="Arial" w:hAnsi="Arial" w:cs="Arial"/>
                <w:color w:val="000000" w:themeColor="text1"/>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1F4110" w:rsidRDefault="009B37DE">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9B37DE">
              <w:rPr>
                <w:rFonts w:ascii="Arial" w:eastAsia="Arial" w:hAnsi="Arial" w:cs="Arial"/>
                <w:color w:val="000000" w:themeColor="text1"/>
                <w:sz w:val="24"/>
                <w:szCs w:val="24"/>
              </w:rPr>
              <w:t>REDACTED</w:t>
            </w:r>
          </w:p>
        </w:tc>
      </w:tr>
      <w:tr w:rsidR="001F4110" w:rsidTr="001F4110">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1F4110" w:rsidRDefault="009B37DE">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9B37DE">
              <w:rPr>
                <w:rFonts w:ascii="Arial" w:eastAsia="Arial" w:hAnsi="Arial" w:cs="Arial"/>
                <w:color w:val="000000" w:themeColor="text1"/>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1F4110" w:rsidRDefault="009B37DE">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9B37DE">
              <w:rPr>
                <w:rFonts w:ascii="Arial" w:eastAsia="Arial" w:hAnsi="Arial" w:cs="Arial"/>
                <w:color w:val="000000" w:themeColor="text1"/>
                <w:sz w:val="24"/>
                <w:szCs w:val="24"/>
              </w:rPr>
              <w:t>REDACTED</w:t>
            </w:r>
          </w:p>
        </w:tc>
      </w:tr>
      <w:tr w:rsidR="001F4110" w:rsidTr="001F4110">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1F4110" w:rsidRDefault="00D41438">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1F4110" w:rsidRDefault="009B37DE">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9B37DE">
              <w:rPr>
                <w:rFonts w:ascii="Arial" w:eastAsia="Arial" w:hAnsi="Arial" w:cs="Arial"/>
                <w:color w:val="000000" w:themeColor="text1"/>
                <w:sz w:val="24"/>
                <w:szCs w:val="24"/>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1F4110" w:rsidRDefault="00D41438">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1F4110" w:rsidRDefault="009B37DE">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9B37DE">
              <w:rPr>
                <w:rFonts w:ascii="Arial" w:eastAsia="Arial" w:hAnsi="Arial" w:cs="Arial"/>
                <w:color w:val="000000" w:themeColor="text1"/>
                <w:sz w:val="24"/>
                <w:szCs w:val="24"/>
              </w:rPr>
              <w:t>REDACTED</w:t>
            </w:r>
          </w:p>
        </w:tc>
      </w:tr>
    </w:tbl>
    <w:p w:rsidR="001F4110" w:rsidRDefault="001F4110">
      <w:pPr>
        <w:pBdr>
          <w:top w:val="nil"/>
          <w:left w:val="nil"/>
          <w:bottom w:val="nil"/>
          <w:right w:val="nil"/>
          <w:between w:val="nil"/>
        </w:pBdr>
        <w:ind w:left="792"/>
        <w:rPr>
          <w:rFonts w:ascii="Arial" w:eastAsia="Arial" w:hAnsi="Arial" w:cs="Arial"/>
          <w:i/>
          <w:color w:val="000000"/>
        </w:rPr>
      </w:pPr>
    </w:p>
    <w:sectPr w:rsidR="001F4110">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5AEE" w:rsidRDefault="009A5AEE">
      <w:pPr>
        <w:spacing w:after="0" w:line="240" w:lineRule="auto"/>
      </w:pPr>
      <w:r>
        <w:separator/>
      </w:r>
    </w:p>
  </w:endnote>
  <w:endnote w:type="continuationSeparator" w:id="0">
    <w:p w:rsidR="009A5AEE" w:rsidRDefault="009A5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110" w:rsidRDefault="001F4110">
    <w:pPr>
      <w:tabs>
        <w:tab w:val="center" w:pos="4513"/>
        <w:tab w:val="right" w:pos="9026"/>
      </w:tabs>
      <w:spacing w:after="0"/>
      <w:rPr>
        <w:color w:val="A6A6A6"/>
      </w:rPr>
    </w:pPr>
  </w:p>
  <w:p w:rsidR="001F4110" w:rsidRDefault="00D4143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5E44D2">
      <w:rPr>
        <w:rFonts w:ascii="Arial" w:eastAsia="Arial" w:hAnsi="Arial" w:cs="Arial"/>
        <w:sz w:val="20"/>
        <w:szCs w:val="20"/>
      </w:rPr>
      <w:t>6171</w:t>
    </w:r>
    <w:r>
      <w:rPr>
        <w:rFonts w:ascii="Arial" w:eastAsia="Arial" w:hAnsi="Arial" w:cs="Arial"/>
        <w:sz w:val="20"/>
        <w:szCs w:val="20"/>
      </w:rPr>
      <w:tab/>
      <w:t xml:space="preserve">                                           </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B37DE">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1F4110" w:rsidRDefault="00D41438">
    <w:pPr>
      <w:spacing w:after="0" w:line="240" w:lineRule="auto"/>
      <w:jc w:val="both"/>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110" w:rsidRDefault="001F4110">
    <w:pPr>
      <w:tabs>
        <w:tab w:val="center" w:pos="4513"/>
        <w:tab w:val="right" w:pos="9026"/>
      </w:tabs>
      <w:spacing w:after="0"/>
      <w:rPr>
        <w:rFonts w:ascii="Arial" w:eastAsia="Arial" w:hAnsi="Arial" w:cs="Arial"/>
        <w:color w:val="A6A6A6"/>
        <w:sz w:val="20"/>
        <w:szCs w:val="20"/>
      </w:rPr>
    </w:pPr>
  </w:p>
  <w:p w:rsidR="001F4110" w:rsidRDefault="00D4143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1F4110" w:rsidRDefault="00D41438">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5AEE" w:rsidRDefault="009A5AEE">
      <w:pPr>
        <w:spacing w:after="0" w:line="240" w:lineRule="auto"/>
      </w:pPr>
      <w:r>
        <w:separator/>
      </w:r>
    </w:p>
  </w:footnote>
  <w:footnote w:type="continuationSeparator" w:id="0">
    <w:p w:rsidR="009A5AEE" w:rsidRDefault="009A5A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110" w:rsidRDefault="00D41438">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1F4110" w:rsidRDefault="00D41438">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1F4110" w:rsidRDefault="00D4143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1F4110" w:rsidRDefault="001F411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3C69"/>
    <w:multiLevelType w:val="multilevel"/>
    <w:tmpl w:val="A2B2374C"/>
    <w:lvl w:ilvl="0">
      <w:start w:val="1"/>
      <w:numFmt w:val="decimal"/>
      <w:pStyle w:val="GPSL4boldheading"/>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0CA37E1F"/>
    <w:multiLevelType w:val="multilevel"/>
    <w:tmpl w:val="86167E26"/>
    <w:lvl w:ilvl="0">
      <w:start w:val="1"/>
      <w:numFmt w:val="bullet"/>
      <w:lvlText w:val="●"/>
      <w:lvlJc w:val="left"/>
      <w:pPr>
        <w:ind w:left="680" w:hanging="396"/>
      </w:pPr>
      <w:rPr>
        <w:rFonts w:ascii="Noto Sans Symbols" w:eastAsia="Noto Sans Symbols" w:hAnsi="Noto Sans Symbols" w:cs="Noto Sans Symbols"/>
      </w:rPr>
    </w:lvl>
    <w:lvl w:ilvl="1">
      <w:start w:val="1"/>
      <w:numFmt w:val="bullet"/>
      <w:lvlText w:val="o"/>
      <w:lvlJc w:val="left"/>
      <w:pPr>
        <w:ind w:left="2660" w:hanging="360"/>
      </w:pPr>
      <w:rPr>
        <w:rFonts w:ascii="Courier New" w:eastAsia="Courier New" w:hAnsi="Courier New" w:cs="Courier New"/>
      </w:rPr>
    </w:lvl>
    <w:lvl w:ilvl="2">
      <w:start w:val="1"/>
      <w:numFmt w:val="bullet"/>
      <w:lvlText w:val="▪"/>
      <w:lvlJc w:val="left"/>
      <w:pPr>
        <w:ind w:left="3380" w:hanging="360"/>
      </w:pPr>
      <w:rPr>
        <w:rFonts w:ascii="Noto Sans Symbols" w:eastAsia="Noto Sans Symbols" w:hAnsi="Noto Sans Symbols" w:cs="Noto Sans Symbols"/>
      </w:rPr>
    </w:lvl>
    <w:lvl w:ilvl="3">
      <w:start w:val="1"/>
      <w:numFmt w:val="bullet"/>
      <w:lvlText w:val="●"/>
      <w:lvlJc w:val="left"/>
      <w:pPr>
        <w:ind w:left="4100" w:hanging="360"/>
      </w:pPr>
      <w:rPr>
        <w:rFonts w:ascii="Noto Sans Symbols" w:eastAsia="Noto Sans Symbols" w:hAnsi="Noto Sans Symbols" w:cs="Noto Sans Symbols"/>
      </w:rPr>
    </w:lvl>
    <w:lvl w:ilvl="4">
      <w:start w:val="1"/>
      <w:numFmt w:val="bullet"/>
      <w:lvlText w:val="o"/>
      <w:lvlJc w:val="left"/>
      <w:pPr>
        <w:ind w:left="4820" w:hanging="360"/>
      </w:pPr>
      <w:rPr>
        <w:rFonts w:ascii="Courier New" w:eastAsia="Courier New" w:hAnsi="Courier New" w:cs="Courier New"/>
      </w:rPr>
    </w:lvl>
    <w:lvl w:ilvl="5">
      <w:start w:val="1"/>
      <w:numFmt w:val="bullet"/>
      <w:lvlText w:val="▪"/>
      <w:lvlJc w:val="left"/>
      <w:pPr>
        <w:ind w:left="5540" w:hanging="360"/>
      </w:pPr>
      <w:rPr>
        <w:rFonts w:ascii="Noto Sans Symbols" w:eastAsia="Noto Sans Symbols" w:hAnsi="Noto Sans Symbols" w:cs="Noto Sans Symbols"/>
      </w:rPr>
    </w:lvl>
    <w:lvl w:ilvl="6">
      <w:start w:val="1"/>
      <w:numFmt w:val="bullet"/>
      <w:lvlText w:val="●"/>
      <w:lvlJc w:val="left"/>
      <w:pPr>
        <w:ind w:left="6260" w:hanging="360"/>
      </w:pPr>
      <w:rPr>
        <w:rFonts w:ascii="Noto Sans Symbols" w:eastAsia="Noto Sans Symbols" w:hAnsi="Noto Sans Symbols" w:cs="Noto Sans Symbols"/>
      </w:rPr>
    </w:lvl>
    <w:lvl w:ilvl="7">
      <w:start w:val="1"/>
      <w:numFmt w:val="bullet"/>
      <w:lvlText w:val="o"/>
      <w:lvlJc w:val="left"/>
      <w:pPr>
        <w:ind w:left="6980" w:hanging="360"/>
      </w:pPr>
      <w:rPr>
        <w:rFonts w:ascii="Courier New" w:eastAsia="Courier New" w:hAnsi="Courier New" w:cs="Courier New"/>
      </w:rPr>
    </w:lvl>
    <w:lvl w:ilvl="8">
      <w:start w:val="1"/>
      <w:numFmt w:val="bullet"/>
      <w:lvlText w:val="▪"/>
      <w:lvlJc w:val="left"/>
      <w:pPr>
        <w:ind w:left="7700" w:hanging="360"/>
      </w:pPr>
      <w:rPr>
        <w:rFonts w:ascii="Noto Sans Symbols" w:eastAsia="Noto Sans Symbols" w:hAnsi="Noto Sans Symbols" w:cs="Noto Sans Symbols"/>
      </w:rPr>
    </w:lvl>
  </w:abstractNum>
  <w:abstractNum w:abstractNumId="2" w15:restartNumberingAfterBreak="0">
    <w:nsid w:val="0D4012CB"/>
    <w:multiLevelType w:val="multilevel"/>
    <w:tmpl w:val="3F7012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0BC21A9"/>
    <w:multiLevelType w:val="multilevel"/>
    <w:tmpl w:val="17789E6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1DC6537"/>
    <w:multiLevelType w:val="multilevel"/>
    <w:tmpl w:val="7AE897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pStyle w:val="Heading5"/>
      <w:lvlText w:val="○"/>
      <w:lvlJc w:val="left"/>
      <w:pPr>
        <w:ind w:left="3600" w:hanging="360"/>
      </w:pPr>
      <w:rPr>
        <w:u w:val="none"/>
      </w:rPr>
    </w:lvl>
    <w:lvl w:ilvl="5">
      <w:start w:val="1"/>
      <w:numFmt w:val="bullet"/>
      <w:pStyle w:val="Heading6"/>
      <w:lvlText w:val="■"/>
      <w:lvlJc w:val="left"/>
      <w:pPr>
        <w:ind w:left="4320" w:hanging="360"/>
      </w:pPr>
      <w:rPr>
        <w:u w:val="none"/>
      </w:rPr>
    </w:lvl>
    <w:lvl w:ilvl="6">
      <w:start w:val="1"/>
      <w:numFmt w:val="bullet"/>
      <w:pStyle w:val="Heading7"/>
      <w:lvlText w:val="●"/>
      <w:lvlJc w:val="left"/>
      <w:pPr>
        <w:ind w:left="5040" w:hanging="360"/>
      </w:pPr>
      <w:rPr>
        <w:u w:val="none"/>
      </w:rPr>
    </w:lvl>
    <w:lvl w:ilvl="7">
      <w:start w:val="1"/>
      <w:numFmt w:val="bullet"/>
      <w:pStyle w:val="Heading8"/>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6AD53DCA"/>
    <w:multiLevelType w:val="multilevel"/>
    <w:tmpl w:val="45A8B738"/>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6" w15:restartNumberingAfterBreak="0">
    <w:nsid w:val="71173DE5"/>
    <w:multiLevelType w:val="hybridMultilevel"/>
    <w:tmpl w:val="96F4A5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7AC06F85"/>
    <w:multiLevelType w:val="multilevel"/>
    <w:tmpl w:val="2AA69FB2"/>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1"/>
  </w:num>
  <w:num w:numId="3">
    <w:abstractNumId w:val="7"/>
  </w:num>
  <w:num w:numId="4">
    <w:abstractNumId w:val="2"/>
  </w:num>
  <w:num w:numId="5">
    <w:abstractNumId w:val="0"/>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110"/>
    <w:rsid w:val="001A42D0"/>
    <w:rsid w:val="001D451C"/>
    <w:rsid w:val="001F4110"/>
    <w:rsid w:val="002D3B1D"/>
    <w:rsid w:val="00346604"/>
    <w:rsid w:val="003A5DF5"/>
    <w:rsid w:val="005E44D2"/>
    <w:rsid w:val="00667E36"/>
    <w:rsid w:val="007202FB"/>
    <w:rsid w:val="00794ADC"/>
    <w:rsid w:val="00847B8C"/>
    <w:rsid w:val="008F098B"/>
    <w:rsid w:val="009A5AEE"/>
    <w:rsid w:val="009B37DE"/>
    <w:rsid w:val="00A35102"/>
    <w:rsid w:val="00A73A12"/>
    <w:rsid w:val="00AB0C04"/>
    <w:rsid w:val="00B83DEE"/>
    <w:rsid w:val="00C9578A"/>
    <w:rsid w:val="00CE247E"/>
    <w:rsid w:val="00D414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3679B"/>
  <w15:docId w15:val="{09CD1C17-47C4-4B4E-953C-A3AC8228F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rPr>
      <w:lang w:eastAsia="en-U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7"/>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gXr8FB++1pxB4CYxJwxEIZ8PIg==">AMUW2mUW+gtndweS1ECnN5WV1ARSpm8iCJxHjRIZegMyUV8KJrG+2FdSA7CoU82Xrb+WAC1gbxg+2JmqZmnFKQiHOk3XKQK2hF5Sp+oXWoaDt5n1ktGma5yuQGJnywAi+oyQ/O7NwOmm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1132</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Nichola Nolan</cp:lastModifiedBy>
  <cp:revision>5</cp:revision>
  <dcterms:created xsi:type="dcterms:W3CDTF">2021-02-15T13:28:00Z</dcterms:created>
  <dcterms:modified xsi:type="dcterms:W3CDTF">2021-09-09T11:51:00Z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